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312" w:afterLines="100"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采购需求清单</w:t>
      </w:r>
      <w:bookmarkEnd w:id="0"/>
    </w:p>
    <w:tbl>
      <w:tblPr>
        <w:tblStyle w:val="5"/>
        <w:tblW w:w="101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870"/>
        <w:gridCol w:w="3659"/>
        <w:gridCol w:w="1016"/>
        <w:gridCol w:w="993"/>
        <w:gridCol w:w="899"/>
        <w:gridCol w:w="984"/>
        <w:gridCol w:w="1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4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项目内容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服务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数量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单价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（元）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金额（元）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报价说明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广州市“3·5学雷锋”志愿服务主题月启动活动物料制作服务项目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易拉宝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背景页面设计制作费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广州志愿驿站“新时代文明实践点”牌匾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舞台及地毯（租赁）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讲台（租赁）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启动装置设计制作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（租赁）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舞台定位贴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活动手举牌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卡通形象人偶制作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青年志愿者标志及应用基本规范产品制作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（多款）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11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队旗设计制作费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12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LED租赁及调控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13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音控台租赁及调控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14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椅子租赁费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15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摊位帐篷租赁及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物料制作费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16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设备帐篷租赁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17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一次性雨衣购置费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18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视频记录及剪辑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19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图片直播费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20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21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运输安装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22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青年志愿说创作表演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23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安保人员劳务费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24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主持人劳务费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25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媒体协调费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47993"/>
    <w:rsid w:val="2E9B43B3"/>
    <w:rsid w:val="77A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line="560" w:lineRule="exact"/>
      <w:jc w:val="left"/>
      <w:outlineLvl w:val="1"/>
    </w:pPr>
    <w:rPr>
      <w:rFonts w:ascii="Arial" w:hAnsi="Arial" w:eastAsia="楷体" w:cs="Times New Roman"/>
      <w:b/>
      <w:bCs/>
      <w:kern w:val="0"/>
      <w:sz w:val="28"/>
      <w:szCs w:val="32"/>
      <w:lang w:eastAsia="en-US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默认段落字体 Para Char Char Char Char Char Char Char"/>
    <w:basedOn w:val="1"/>
    <w:link w:val="6"/>
    <w:qFormat/>
    <w:uiPriority w:val="0"/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2021-02-26T07:38:00Z</dcterms:created>
  <dc:creator>晴天小笨笨</dc:creator>
  <cp:lastModifiedBy>晴天小笨笨</cp:lastModifiedBy>
  <dcterms:modified xsi:type="dcterms:W3CDTF">2021-02-26T07:39:17Z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