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</w:rPr>
        <w:t>采购项目报价书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采购项目名称：第六届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广州团干部</w:t>
      </w:r>
      <w:r>
        <w:rPr>
          <w:rFonts w:hint="eastAsia" w:ascii="宋体" w:hAnsi="宋体" w:cs="宋体"/>
          <w:bCs/>
          <w:color w:val="000000"/>
          <w:sz w:val="24"/>
        </w:rPr>
        <w:t>讲党团课大赛及相关服务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二、询价单位名称：共青团广州市委员会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三、询价单位联系人：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张希婷</w:t>
      </w:r>
      <w:r>
        <w:rPr>
          <w:rFonts w:hint="eastAsia" w:ascii="宋体" w:hAnsi="宋体" w:cs="宋体"/>
          <w:bCs/>
          <w:color w:val="000000"/>
          <w:sz w:val="24"/>
        </w:rPr>
        <w:t xml:space="preserve">          联系电话：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81363619</w:t>
      </w:r>
      <w:r>
        <w:rPr>
          <w:rFonts w:hint="eastAsia" w:ascii="宋体" w:hAnsi="宋体" w:cs="宋体"/>
          <w:bCs/>
          <w:color w:val="000000"/>
          <w:sz w:val="24"/>
        </w:rPr>
        <w:t xml:space="preserve">                        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四、报价单位名称：***公司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FF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 xml:space="preserve">五、报价单位联系人：                      联系电话：        </w:t>
      </w:r>
      <w:r>
        <w:rPr>
          <w:rFonts w:hint="eastAsia" w:ascii="宋体" w:hAnsi="宋体" w:cs="宋体"/>
          <w:bCs/>
          <w:color w:val="0000FF"/>
          <w:sz w:val="24"/>
        </w:rPr>
        <w:t xml:space="preserve">                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六、本次报价有效期：从   年   月    日至   年    月    日，共   天。                                    </w:t>
      </w:r>
    </w:p>
    <w:p>
      <w:pPr>
        <w:spacing w:line="560" w:lineRule="exact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七、分项报价清单如下：</w:t>
      </w:r>
    </w:p>
    <w:tbl>
      <w:tblPr>
        <w:tblStyle w:val="5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60"/>
        <w:gridCol w:w="2907"/>
        <w:gridCol w:w="786"/>
        <w:gridCol w:w="840"/>
        <w:gridCol w:w="867"/>
        <w:gridCol w:w="98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采购项目内容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规格要求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数量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单价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金额（元）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预计完成时间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复赛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服务费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以广东省内高校、党校、团校、社科院等高等院校及科研院所副教授、教授为主，每场评审邀请专家评委2名，每场次0.5天，每半天评审标准为1000元，共7场。需代为报税，项目验收时需提供完税证明。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14名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根据《广州市本级专家劳务费定额标准（2020年）》，正高职称讲师咨询费每半天不超过1000元。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复赛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横幅会标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实际长度大小根据会场确定，红底白字。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复赛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证书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1.设计制作复赛获奖证书，共63份；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2.设计制作广州市新时代青年先锋宣讲团聘书，共100份。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163份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复赛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资料文印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打印复赛选手设计方案、评审评分表、水牌、选手号码牌等会议资料。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线下培训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对晋级导师团的选手开设理论政策、讲课逻辑和语言技巧三个方面的培训讲解课。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主KV设计，导师团选手宣传海报设计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决赛主KV、LED屏播放团队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队内培训讲解课花絮制作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协助四大导师团完成队内培训花絮视频的拍摄剪辑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团队决赛选手个人介绍VCR设计包装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对选手所提供的自我介绍VCR进行统一风格的加工，包括片头、字幕等。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决赛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评审服务费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邀请两名高校马院教授、一名中学思政校长、一名演讲协会代表、一名媒体评审代表担任决赛评委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签到背景物料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现场签到背景板、外围签到布置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舞台设计、物料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LED屏包边设计、讲台包边、舞台两侧造型装置设计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舞台音响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现场音响设备、保持现场音效稳定性、话筒麦克风提供、配备音响师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舞台灯光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保障比赛现场基本光，追光和氛围光设备效果、配备灯光师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设备运费及搬运费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灯光、音响及屏幕的来回运费，以及搬运、场地跟进人员。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现场主持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主持人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化妆师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需有相关工作资质，帮助16名选手赛前化妆过程补妆，跟进比赛当天整体妆容。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活动直播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在有关新媒体平台进行网络实时直播。同步配备平台首页推荐、直播回顾视频生成。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资料打印费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对决赛选手的设计方案进行编辑制作、汇总打印，评委每人一份。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“优秀讲师奖”获奖证书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为决赛优秀讲师一、二、三等奖和优秀奖获得者颁发证书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1.封面：含主题文字及团徽烫金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2.内页：铜版纸单面彩印，定制此次活动图案设计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16本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“优秀导师团奖”奖杯+证书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创意刻字水晶材质奖杯，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优秀导师团奖证书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1.封面：含主题文字及团徽烫金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2.内页：铜版纸单面彩印，定制此次活动图案设计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“优秀课件奖”获奖证书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1.封面：含主题文字及团徽烫金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2.内页：铜版纸单面彩印，定制此次活动图案设计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30份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“优秀组织奖”奖牌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砂金金箔木托奖牌，封面：含主题文字及团徽烫金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14个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现场饮用水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国内品牌饮用支装水，小支350ML，每箱24瓶。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执行团队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决赛现场执行，协助工作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优秀课件光碟刻录碟面印刷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内容包括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讲课视频、课件及教案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50份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优秀课件集设计及印刷费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按每本约200P，设计风格要与整体大赛基调相匹配，符合印刷品设计规范；优秀课件集需包含大赛图文简介、PPT课件以及设计方案等内容（包括但不限上述内容），按印刷品制作规范对素材内容进行精编、设计排版以及核校。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50份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附件：报价单位营业执照复印（盖章）</w:t>
      </w:r>
    </w:p>
    <w:p>
      <w:pPr>
        <w:pStyle w:val="2"/>
      </w:pPr>
    </w:p>
    <w:p>
      <w:pPr>
        <w:spacing w:line="560" w:lineRule="exact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报价单位名称（加盖公章）</w:t>
      </w:r>
    </w:p>
    <w:p>
      <w:pPr>
        <w:spacing w:line="560" w:lineRule="exact"/>
        <w:jc w:val="right"/>
      </w:pPr>
      <w:r>
        <w:rPr>
          <w:rFonts w:ascii="宋体" w:hAnsi="宋体"/>
          <w:color w:val="000000"/>
          <w:sz w:val="24"/>
        </w:rPr>
        <w:t>报价时间：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E0BBC"/>
    <w:multiLevelType w:val="singleLevel"/>
    <w:tmpl w:val="0CEE0B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31A467D2"/>
    <w:rsid w:val="0BAF6D84"/>
    <w:rsid w:val="31A467D2"/>
    <w:rsid w:val="4945649A"/>
    <w:rsid w:val="4AA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cs="黑体"/>
      <w:bCs/>
      <w:spacing w:val="1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2023-04-19T07:06:00Z</dcterms:created>
  <dc:creator>张小希</dc:creator>
  <cp:lastModifiedBy>张小希</cp:lastModifiedBy>
  <dcterms:modified xsi:type="dcterms:W3CDTF">2023-05-15T01:48:57Z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1C21AA89957245ABBAAECA91E648FF14_11</vt:lpwstr>
  </property>
</Properties>
</file>