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uto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ascii="宋体" w:hAnsi="宋体" w:eastAsia="宋体" w:cs="宋体"/>
          <w:sz w:val="44"/>
        </w:rPr>
        <w:t>询价通知书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仿宋_GB2312"/>
          <w:kern w:val="2"/>
          <w:sz w:val="32"/>
          <w:szCs w:val="32"/>
        </w:rPr>
        <w:t xml:space="preserve">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 xml:space="preserve">    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本单位就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广州市少年宫美术培训部关于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课室维修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，请合格的供应商予以报价。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仿宋_GB2312"/>
          <w:kern w:val="2"/>
          <w:sz w:val="32"/>
          <w:szCs w:val="32"/>
        </w:rPr>
        <w:t>1、项目编号：GZSSNG-WSXJ-MSB-201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-003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仿宋_GB2312"/>
          <w:kern w:val="2"/>
          <w:sz w:val="32"/>
          <w:szCs w:val="32"/>
        </w:rPr>
        <w:t>2、项目名称：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广州市少年宫美术培训部关于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课室维修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仿宋_GB2312" w:eastAsia="仿宋_GB2312" w:cs="仿宋_GB2312"/>
          <w:kern w:val="2"/>
          <w:sz w:val="32"/>
          <w:szCs w:val="32"/>
        </w:rPr>
        <w:t>3、项目内容：</w:t>
      </w:r>
    </w:p>
    <w:tbl>
      <w:tblPr>
        <w:tblStyle w:val="5"/>
        <w:tblW w:w="9469" w:type="dxa"/>
        <w:tblInd w:w="-32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9"/>
        <w:gridCol w:w="1380"/>
        <w:gridCol w:w="945"/>
        <w:gridCol w:w="4020"/>
        <w:gridCol w:w="855"/>
        <w:gridCol w:w="735"/>
        <w:gridCol w:w="82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数量及单位</w:t>
            </w:r>
          </w:p>
        </w:tc>
        <w:tc>
          <w:tcPr>
            <w:tcW w:w="4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规格技术要求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打拆原墙体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㎡</w:t>
            </w:r>
          </w:p>
        </w:tc>
        <w:tc>
          <w:tcPr>
            <w:tcW w:w="4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1、靠通道砖墙、玻璃地弹门、铝合金玻璃窗。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2、清运到停车处等人工费。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3、请车外运。    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砌筑墙体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37.5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㎡</w:t>
            </w:r>
          </w:p>
        </w:tc>
        <w:tc>
          <w:tcPr>
            <w:tcW w:w="4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1、600*200*150加气块。                  2、双面抹灰                             3、国标325“石井水泥、中粒砂。                  4、10厘钢筋浇筑结构梁。                 5、人工费、辅料。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课室门制安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4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1、门孔规格；2320*890mm。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2、门套、门扇木质浅雕纹制作（颜色待定）。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3、五金（执手防盗锁、不锈钢合页、门吸）。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4、人工费、辅料。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洗水槽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4.6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4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1、中国黑大理石加工、磨边、钻孔。        2、25联塑PP-R给水管15米。                   3、单冷不锈钢水龙头6个。                 4、不锈钢带过滤格排水器6套。              5、人工费、辅料。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进门右边墙体维护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㎡</w:t>
            </w:r>
          </w:p>
        </w:tc>
        <w:tc>
          <w:tcPr>
            <w:tcW w:w="4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1、拆除原资料架。                         2、废物清运至停车处。                   3、修整原墙体抹灰；（国标325“石井水泥、中粒砂）。                                 4、人工费。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强电线路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1项</w:t>
            </w:r>
          </w:p>
        </w:tc>
        <w:tc>
          <w:tcPr>
            <w:tcW w:w="4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1、国标“庆丰”ZR-BVV6㎡电线130米，4㎡电线130米，2.5㎡电线400米。                  2、联塑PVC60线槽90米，25线槽150米。      3、人工费、辅材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强电箱及开关插座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1项</w:t>
            </w:r>
          </w:p>
        </w:tc>
        <w:tc>
          <w:tcPr>
            <w:tcW w:w="4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1、欧普照明16位明装电箱1个。空调接线盒2个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2、施耐德63A2P空气开关1个，1P32A空气带漏电开关3个，1P20A空气开关6个。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3、联塑底盒25个、松本C9系列开关、插座面板25个。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4、人工费、辅料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弱电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1项</w:t>
            </w:r>
          </w:p>
        </w:tc>
        <w:tc>
          <w:tcPr>
            <w:tcW w:w="4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1、安普超5类网线50米。                  2、松本双孔网插面板3个。                 3、人工费、辅料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天花墙面维护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㎡</w:t>
            </w:r>
          </w:p>
        </w:tc>
        <w:tc>
          <w:tcPr>
            <w:tcW w:w="4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1、“顶好”牌腻子粉3遍。                    2、“立邦”5合1净味抗甲醛油漆3遍。           3、铲除 原底灰刷界面剂。                 4、人工费、辅料。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杂项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1项</w:t>
            </w:r>
          </w:p>
        </w:tc>
        <w:tc>
          <w:tcPr>
            <w:tcW w:w="4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1、原有物品搬运到1号楼2层仓库。          2、废物品清运至停车处。                  3、施工材料运输和场地清洁、垃圾运输。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spacing w:line="440" w:lineRule="exact"/>
        <w:jc w:val="left"/>
        <w:rPr>
          <w:rFonts w:ascii="Times New Roman" w:hAnsi="Times New Roman" w:eastAsia="Times New Roman" w:cs="Times New Roman"/>
          <w:sz w:val="32"/>
        </w:rPr>
      </w:pP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65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000.00元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5、合格的供应商应具备公告中列明的所有资格要求。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7、采购方式：询价采购。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9、交货期：中标后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90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天内供货完毕交付采购人使用。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10、供货地点：广州市少年宫内采购人指定的地点。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11、报价方必须提供产品的质量保证说明及售后服务承诺。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货物安装所需的配件或附加件，在合同签订前由成交供应商提交具体清单供采购单位确认。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12、采购方在确定成交供应商后有权对成交产品的款式规格做适当调整。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13、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售后服务：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本批采购要求自交付使用验收合格之日起1年免费保修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正常报修，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成交供应商需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派人48小时内上门服务，紧急报修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立即解决，一般性问题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12小时内解决，特殊问题与业主协商时间。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14、报价方不得虚报各项技术指标，所供货物若不能符合技术要求，成交供应商必须接受全额退还货款，并承担由此给采购单位造成的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\h </w:instrText>
      </w:r>
      <w:r>
        <w:fldChar w:fldCharType="separate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经济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fldChar w:fldCharType="end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（1）、验收依据：询价通知书、询价报价、询价响应文件、厂家货物技术标准说明及国家有关的质量标准规定，均为验收依据。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（2）、货物验收：货物运抵采购人处后由双方对照采购清单及技术要求进行验收。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（1）未提供营业执照有效复印件（加盖投标企业公章）。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（2）询价响应文件字迹模糊不清（包括提交的各类复印件、图纸）。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（3）询价响应内容、技术标准、售后服务没有实质性响应询价文件要求。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（4）未提供询价响应文件、报价一览表、售后服务体系说明及售后服务承诺。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18、询价项目报价文件提交的时间及地点：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时间：201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ascii="Times New Roman" w:hAnsi="仿宋_GB2312" w:eastAsia="仿宋_GB2312" w:cs="Times New Roman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21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日上午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时00分，逾时作自动放弃。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地点：广州市越秀区东风西路167号广州市少年宫2号楼406室。</w:t>
      </w:r>
    </w:p>
    <w:p>
      <w:pPr>
        <w:pStyle w:val="4"/>
        <w:widowControl/>
        <w:spacing w:beforeAutospacing="0" w:afterAutospacing="0" w:line="440" w:lineRule="exac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项目咨询电话：020-37857016</w:t>
      </w:r>
      <w:r>
        <w:rPr>
          <w:rFonts w:eastAsia="仿宋_GB2312"/>
          <w:kern w:val="2"/>
          <w:sz w:val="32"/>
          <w:szCs w:val="32"/>
        </w:rPr>
        <w:t>  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联系人：曾老师</w:t>
      </w:r>
    </w:p>
    <w:p>
      <w:pPr>
        <w:spacing w:line="440" w:lineRule="exact"/>
        <w:rPr>
          <w:rFonts w:ascii="Calibri" w:hAnsi="Calibri" w:eastAsia="Calibri" w:cs="Calibr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81D73"/>
    <w:rsid w:val="00041778"/>
    <w:rsid w:val="00044BE1"/>
    <w:rsid w:val="00081D73"/>
    <w:rsid w:val="0014168B"/>
    <w:rsid w:val="00187CC5"/>
    <w:rsid w:val="001D47E3"/>
    <w:rsid w:val="00254CBF"/>
    <w:rsid w:val="007B6909"/>
    <w:rsid w:val="007F0A93"/>
    <w:rsid w:val="008A7998"/>
    <w:rsid w:val="00AD52F1"/>
    <w:rsid w:val="00B06533"/>
    <w:rsid w:val="00B35EE1"/>
    <w:rsid w:val="00D01DBE"/>
    <w:rsid w:val="00D60979"/>
    <w:rsid w:val="00ED3F30"/>
    <w:rsid w:val="7145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226</Words>
  <Characters>1292</Characters>
  <Lines>10</Lines>
  <Paragraphs>3</Paragraphs>
  <TotalTime>2</TotalTime>
  <ScaleCrop>false</ScaleCrop>
  <LinksUpToDate>false</LinksUpToDate>
  <CharactersWithSpaces>1515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2018-02-06T06:30:00Z</dcterms:created>
  <dc:creator>306SF2</dc:creator>
  <cp:lastModifiedBy>306SF2</cp:lastModifiedBy>
  <dcterms:modified xsi:type="dcterms:W3CDTF">2019-03-16T08:47:32Z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