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eastAsia="zh-CN"/>
        </w:rPr>
        <w:t>广州市少年宫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  <w:lang w:val="en-US" w:eastAsia="zh-CN"/>
        </w:rPr>
        <w:t>（二宫）关于三楼A区楼宇控制器更换</w:t>
      </w: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adjustRightInd w:val="0"/>
        <w:snapToGrid w:val="0"/>
        <w:spacing w:line="56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adjustRightInd w:val="0"/>
        <w:snapToGrid w:val="0"/>
        <w:spacing w:line="560" w:lineRule="atLeast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5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本单位就“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（二宫）关于三楼A区楼宇控制器更换项目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”进行网上询价，请合格的供应商予以工程报价。</w:t>
      </w:r>
    </w:p>
    <w:p>
      <w:pPr>
        <w:pStyle w:val="5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项目编号：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GZSSNG-WSXJ-BGS-2019-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/>
        </w:rPr>
        <w:t>032</w:t>
      </w:r>
    </w:p>
    <w:p>
      <w:pPr>
        <w:pStyle w:val="5"/>
        <w:adjustRightInd w:val="0"/>
        <w:snapToGrid w:val="0"/>
        <w:spacing w:line="560" w:lineRule="atLeast"/>
        <w:ind w:firstLine="704" w:firstLineChars="220"/>
        <w:rPr>
          <w:rFonts w:hint="eastAsia" w:ascii="仿宋_GB2312" w:hAns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（二宫）关于三楼A区楼宇控制器更换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网上询价项目</w:t>
      </w:r>
    </w:p>
    <w:p>
      <w:pPr>
        <w:pStyle w:val="5"/>
        <w:adjustRightInd w:val="0"/>
        <w:snapToGrid w:val="0"/>
        <w:spacing w:line="560" w:lineRule="atLeast"/>
        <w:ind w:firstLine="704" w:firstLineChars="220"/>
        <w:rPr>
          <w:rFonts w:hint="default" w:ascii="仿宋_GB2312" w:hAnsi="仿宋_GB2312" w:eastAsia="仿宋_GB2312" w:cs="仿宋_GB2312"/>
          <w:kern w:val="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广州市少年宫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（二宫）三楼A区楼宇控制器更换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项目预算上限：￥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18975.00</w:t>
      </w:r>
      <w:bookmarkEnd w:id="0"/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合格的供应商应具备公告中列明的所有资格要求。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本次询价为整体采购，询价响应供应商报价时须写明材料及安装等项目的单价及总价，投标报价包含运输、售后服务及技术培训等交付采购人使用前所有可能发生的费用，包含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相关手续报批、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操作人员培训、税收以及售后服务等费用。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交货期：中标并签订合同后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个日历日施工完毕交付使用。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（二宫），华就路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报价方必须提供产品的质量保证说明及售后服务承诺。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在合同签订前由成交供应商提交具体清单供采购单位确认。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采购方在确定成交供应商后有权对成交产品的款式规格做适当调整。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出现下列情况之一者，投标文件无效，作为废标处理：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询价项目报价文件提交的时间及地点：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提交截止时间：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项目咨询电话：020-81360380  联系人：吴老师</w:t>
      </w:r>
    </w:p>
    <w:p/>
    <w:p/>
    <w:sectPr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2AF3"/>
    <w:multiLevelType w:val="singleLevel"/>
    <w:tmpl w:val="1AFC2AF3"/>
    <w:lvl w:ilvl="0" w:tentative="0">
      <w:start w:val="1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5F91"/>
    <w:rsid w:val="62396552"/>
    <w:rsid w:val="6CD16B5F"/>
    <w:rsid w:val="6F7B5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Pages>3</Pages>
  <Words>878</Words>
  <Characters>933</Characters>
  <Lines>0</Lines>
  <Paragraphs>0</Paragraphs>
  <TotalTime>7</TotalTime>
  <ScaleCrop>false</ScaleCrop>
  <LinksUpToDate>false</LinksUpToDate>
  <CharactersWithSpaces>939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2019-06-20T08:08:00Z</dcterms:created>
  <dc:creator>启秀飞鹰</dc:creator>
  <cp:lastModifiedBy>启秀飞鹰</cp:lastModifiedBy>
  <dcterms:modified xsi:type="dcterms:W3CDTF">2019-06-20T08:27:25Z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