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jc w:val="left"/>
        <w:rPr>
          <w:rStyle w:val="9"/>
          <w:rFonts w:hint="default" w:ascii="Times New Roman" w:hAnsi="Times New Roman" w:eastAsia="仿宋_GB2312" w:cs="Times New Roman"/>
          <w:iCs w:val="0"/>
          <w:color w:val="auto"/>
          <w:lang w:val="en-US"/>
        </w:rPr>
      </w:pPr>
      <w:bookmarkStart w:id="3" w:name="_GoBack"/>
      <w:bookmarkEnd w:id="3"/>
      <w:bookmarkStart w:id="0" w:name="_Hlk533590101"/>
      <w:r>
        <w:rPr>
          <w:rStyle w:val="9"/>
          <w:rFonts w:hint="default" w:ascii="Times New Roman" w:hAnsi="Times New Roman" w:eastAsia="仿宋_GB2312" w:cs="Times New Roman"/>
          <w:color w:val="auto"/>
        </w:rPr>
        <w:t>附件</w:t>
      </w:r>
      <w:r>
        <w:rPr>
          <w:rStyle w:val="9"/>
          <w:rFonts w:hint="eastAsia" w:eastAsia="仿宋_GB2312" w:cs="Times New Roman"/>
          <w:color w:val="auto"/>
          <w:lang w:val="en-US" w:eastAsia="zh-CN"/>
        </w:rPr>
        <w:t>2</w:t>
      </w:r>
      <w:r>
        <w:rPr>
          <w:rStyle w:val="9"/>
          <w:rFonts w:hint="default" w:ascii="Times New Roman" w:hAnsi="Times New Roman" w:eastAsia="仿宋_GB2312" w:cs="Times New Roman"/>
          <w:color w:val="auto"/>
          <w:lang w:val="en-US" w:eastAsia="zh-CN"/>
        </w:rPr>
        <w:t>-</w:t>
      </w:r>
      <w:r>
        <w:rPr>
          <w:rStyle w:val="9"/>
          <w:rFonts w:hint="eastAsia" w:eastAsia="仿宋_GB2312" w:cs="Times New Roman"/>
          <w:color w:val="auto"/>
          <w:lang w:val="en-US" w:eastAsia="zh-CN"/>
        </w:rPr>
        <w:t>1-2</w:t>
      </w: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10"/>
        <w:spacing w:before="0" w:beforeLines="0" w:after="0" w:afterLines="0" w:line="360" w:lineRule="auto"/>
        <w:ind w:left="0" w:right="0" w:firstLine="480"/>
        <w:jc w:val="center"/>
        <w:rPr>
          <w:rFonts w:ascii="Times New Roman" w:hAnsi="Times New Roman" w:cs="Times New Roman"/>
          <w:color w:val="auto"/>
        </w:rPr>
      </w:pPr>
      <w:bookmarkStart w:id="1" w:name="_Toc5575656"/>
      <w:bookmarkStart w:id="2" w:name="_Toc5578719"/>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10"/>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3"/>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widowControl/>
        <w:spacing w:line="240" w:lineRule="auto"/>
        <w:ind w:firstLine="0" w:firstLineChars="0"/>
        <w:textAlignment w:val="center"/>
        <w:rPr>
          <w:color w:val="auto"/>
          <w:kern w:val="0"/>
          <w:szCs w:val="32"/>
        </w:rPr>
      </w:pP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一、采购项目名称：</w:t>
      </w:r>
      <w:r>
        <w:rPr>
          <w:rFonts w:hint="eastAsia" w:ascii="宋体" w:hAnsi="宋体" w:eastAsia="宋体" w:cs="Times New Roman"/>
          <w:color w:val="auto"/>
          <w:kern w:val="0"/>
          <w:sz w:val="28"/>
          <w:szCs w:val="22"/>
          <w:lang w:eastAsia="zh-CN" w:bidi="ar-SA"/>
        </w:rPr>
        <w:t>广州市少年宫2022年“瑕之美”特殊孩子艺术节·广州</w:t>
      </w:r>
      <w:r>
        <w:rPr>
          <w:rFonts w:hint="eastAsia" w:ascii="宋体" w:hAnsi="宋体" w:eastAsia="宋体" w:cs="Times New Roman"/>
          <w:color w:val="auto"/>
          <w:kern w:val="0"/>
          <w:sz w:val="28"/>
          <w:szCs w:val="22"/>
          <w:lang w:val="en-US" w:eastAsia="zh-CN" w:bidi="ar-SA"/>
        </w:rPr>
        <w:t>项目</w:t>
      </w:r>
      <w:r>
        <w:rPr>
          <w:rFonts w:hint="eastAsia" w:ascii="宋体" w:hAnsi="宋体" w:eastAsia="宋体" w:cs="Times New Roman"/>
          <w:color w:val="auto"/>
          <w:kern w:val="0"/>
          <w:sz w:val="28"/>
          <w:szCs w:val="22"/>
          <w:lang w:bidi="ar-SA"/>
        </w:rPr>
        <w:t xml:space="preserve"> </w:t>
      </w:r>
    </w:p>
    <w:p>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pPr>
        <w:widowControl/>
        <w:spacing w:line="560" w:lineRule="exact"/>
        <w:ind w:firstLine="560" w:firstLineChars="200"/>
        <w:textAlignment w:val="center"/>
        <w:rPr>
          <w:rFonts w:hint="default"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三、询价单位联系人：</w:t>
      </w:r>
      <w:r>
        <w:rPr>
          <w:rFonts w:hint="eastAsia" w:ascii="宋体" w:hAnsi="宋体" w:cs="Times New Roman"/>
          <w:color w:val="auto"/>
          <w:kern w:val="0"/>
          <w:sz w:val="28"/>
          <w:szCs w:val="22"/>
          <w:lang w:val="en-US" w:eastAsia="zh-CN" w:bidi="ar-SA"/>
        </w:rPr>
        <w:t>陈老师</w:t>
      </w:r>
      <w:r>
        <w:rPr>
          <w:rFonts w:hint="eastAsia" w:ascii="宋体" w:hAnsi="宋体" w:eastAsia="宋体" w:cs="Times New Roman"/>
          <w:color w:val="auto"/>
          <w:kern w:val="0"/>
          <w:sz w:val="28"/>
          <w:szCs w:val="22"/>
          <w:lang w:bidi="ar-SA"/>
        </w:rPr>
        <w:t xml:space="preserve">          联系电话：</w:t>
      </w:r>
      <w:r>
        <w:rPr>
          <w:rFonts w:hint="eastAsia" w:ascii="宋体" w:hAnsi="宋体" w:cs="Times New Roman"/>
          <w:color w:val="auto"/>
          <w:kern w:val="0"/>
          <w:sz w:val="28"/>
          <w:szCs w:val="22"/>
          <w:lang w:eastAsia="zh-CN" w:bidi="ar-SA"/>
        </w:rPr>
        <w:t>（</w:t>
      </w:r>
      <w:r>
        <w:rPr>
          <w:rFonts w:hint="eastAsia" w:ascii="宋体" w:hAnsi="宋体" w:cs="Times New Roman"/>
          <w:color w:val="auto"/>
          <w:kern w:val="0"/>
          <w:sz w:val="28"/>
          <w:szCs w:val="22"/>
          <w:lang w:val="en-US" w:eastAsia="zh-CN" w:bidi="ar-SA"/>
        </w:rPr>
        <w:t>020）37857455</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6"/>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hint="eastAsia"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pStyle w:val="3"/>
        <w:spacing w:line="360" w:lineRule="auto"/>
        <w:ind w:firstLine="0" w:firstLineChars="0"/>
        <w:jc w:val="center"/>
        <w:rPr>
          <w:rFonts w:ascii="Times New Roman" w:hAnsi="Times New Roman" w:cs="Times New Roman"/>
          <w:color w:val="auto"/>
        </w:rPr>
        <w:sectPr>
          <w:headerReference r:id="rId4" w:type="default"/>
          <w:footerReference r:id="rId5"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pStyle w:val="3"/>
        <w:spacing w:line="54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为响应你方组织的</w:t>
      </w:r>
      <w:r>
        <w:rPr>
          <w:rFonts w:hint="eastAsia" w:ascii="仿宋_GB2312" w:hAnsi="仿宋_GB2312" w:eastAsia="仿宋_GB2312" w:cs="仿宋_GB2312"/>
          <w:color w:val="auto"/>
          <w:sz w:val="32"/>
          <w:szCs w:val="32"/>
          <w:u w:val="none"/>
          <w:lang w:eastAsia="zh-CN"/>
        </w:rPr>
        <w:t>广州市少年宫2022年“瑕之美”特殊孩子艺术节·广州</w:t>
      </w:r>
      <w:r>
        <w:rPr>
          <w:rFonts w:hint="eastAsia" w:ascii="仿宋_GB2312" w:hAnsi="仿宋_GB2312" w:eastAsia="仿宋_GB2312" w:cs="仿宋_GB2312"/>
          <w:color w:val="auto"/>
          <w:sz w:val="32"/>
          <w:szCs w:val="32"/>
          <w:u w:val="none"/>
          <w:lang w:val="en-US" w:eastAsia="zh-CN"/>
        </w:rPr>
        <w:t>项目</w:t>
      </w:r>
      <w:r>
        <w:rPr>
          <w:rFonts w:hint="eastAsia" w:ascii="仿宋_GB2312" w:hAnsi="仿宋_GB2312" w:eastAsia="仿宋_GB2312" w:cs="仿宋_GB2312"/>
          <w:color w:val="auto"/>
          <w:sz w:val="32"/>
          <w:szCs w:val="32"/>
          <w:u w:val="none"/>
        </w:rPr>
        <w:t>，我方愿参与投标。</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我方确认收到贵方提供的</w:t>
      </w:r>
      <w:r>
        <w:rPr>
          <w:rFonts w:hint="eastAsia" w:ascii="仿宋_GB2312" w:hAnsi="仿宋_GB2312" w:eastAsia="仿宋_GB2312" w:cs="仿宋_GB2312"/>
          <w:color w:val="auto"/>
          <w:sz w:val="32"/>
          <w:szCs w:val="32"/>
          <w:u w:val="none"/>
          <w:lang w:eastAsia="zh-CN"/>
        </w:rPr>
        <w:t>广州市少年宫2022年“瑕之美”特殊孩子艺术节·广州</w:t>
      </w:r>
      <w:r>
        <w:rPr>
          <w:rFonts w:hint="eastAsia" w:ascii="仿宋_GB2312" w:hAnsi="仿宋_GB2312" w:eastAsia="仿宋_GB2312" w:cs="仿宋_GB2312"/>
          <w:color w:val="auto"/>
          <w:sz w:val="32"/>
          <w:szCs w:val="32"/>
          <w:u w:val="none"/>
          <w:lang w:val="en-US" w:eastAsia="zh-CN"/>
        </w:rPr>
        <w:t>项目</w:t>
      </w:r>
      <w:r>
        <w:rPr>
          <w:rFonts w:hint="eastAsia" w:ascii="仿宋_GB2312" w:hAnsi="仿宋_GB2312" w:eastAsia="仿宋_GB2312" w:cs="仿宋_GB2312"/>
          <w:color w:val="auto"/>
          <w:sz w:val="32"/>
          <w:szCs w:val="32"/>
          <w:u w:val="none"/>
        </w:rPr>
        <w:t>的全部内容。</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3"/>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lang w:eastAsia="zh-CN"/>
        </w:rPr>
        <w:t>广州市少年宫2022年“瑕之美”特殊孩子艺术节·广州</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1"/>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6"/>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w:t>
      </w:r>
      <w:r>
        <w:rPr>
          <w:rFonts w:hint="eastAsia" w:ascii="仿宋_GB2312" w:hAnsi="仿宋_GB2312" w:eastAsia="仿宋_GB2312" w:cs="仿宋_GB2312"/>
          <w:color w:val="auto"/>
          <w:sz w:val="32"/>
          <w:szCs w:val="32"/>
          <w:lang w:val="en-US" w:eastAsia="zh-CN"/>
        </w:rPr>
        <w:t>方广州市少年宫2022年“瑕之美”特殊孩子艺术节·广州项目</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3"/>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3"/>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color w:val="auto"/>
          <w:sz w:val="32"/>
          <w:szCs w:val="32"/>
          <w:lang w:eastAsia="zh-CN"/>
        </w:rPr>
        <w:t>广州市少年宫2022年“瑕之美”特殊孩子艺术节·广州</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pPr>
        <w:keepNext w:val="0"/>
        <w:keepLines w:val="0"/>
        <w:pageBreakBefore w:val="0"/>
        <w:widowControl w:val="0"/>
        <w:numPr>
          <w:ilvl w:val="0"/>
          <w:numId w:val="0"/>
        </w:numPr>
        <w:kinsoku/>
        <w:wordWrap/>
        <w:overflowPunct/>
        <w:topLinePunct w:val="0"/>
        <w:bidi w:val="0"/>
        <w:spacing w:line="560" w:lineRule="exact"/>
        <w:jc w:val="left"/>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三、服务团队情况</w:t>
      </w:r>
    </w:p>
    <w:p>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四、本单位承接该项目的工作方案</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Times New Roman" w:hAnsi="Times New Roman" w:eastAsia="仿宋_GB2312" w:cs="Times New Roman"/>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（1）</w:t>
      </w:r>
      <w:r>
        <w:rPr>
          <w:rFonts w:hint="eastAsia" w:ascii="Times New Roman" w:hAnsi="Times New Roman" w:eastAsia="仿宋_GB2312" w:cs="Times New Roman"/>
          <w:color w:val="auto"/>
          <w:sz w:val="32"/>
          <w:szCs w:val="44"/>
          <w:u w:val="none" w:color="auto"/>
          <w:lang w:val="en-US" w:eastAsia="zh-CN"/>
        </w:rPr>
        <w:t>服务方案完整性。充分体现项目机构有服务单位的能力和经验，方案思路清晰、内容全面，实施办法科学合理。</w:t>
      </w:r>
    </w:p>
    <w:p>
      <w:pPr>
        <w:keepNext w:val="0"/>
        <w:keepLines w:val="0"/>
        <w:pageBreakBefore w:val="0"/>
        <w:widowControl w:val="0"/>
        <w:numPr>
          <w:ilvl w:val="0"/>
          <w:numId w:val="0"/>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（2）</w:t>
      </w: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（3）</w:t>
      </w: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（4）</w:t>
      </w: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五、其他</w:t>
      </w:r>
    </w:p>
    <w:p>
      <w:r>
        <w:rPr>
          <w:rFonts w:hint="eastAsia" w:ascii="Times New Roman" w:hAnsi="Times New Roman" w:eastAsia="仿宋_GB2312" w:cs="Times New Roman"/>
          <w:color w:val="auto"/>
          <w:sz w:val="32"/>
          <w:szCs w:val="44"/>
          <w:u w:val="none" w:color="auto"/>
          <w:lang w:val="en-US" w:eastAsia="zh-CN"/>
        </w:rPr>
        <w:t>包括项目成本分析、后期服务、保密措施等。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7C79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4">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5">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qFormat/>
    <w:uiPriority w:val="0"/>
    <w:rPr>
      <w:rFonts w:ascii="Times New Roman" w:hAnsi="Times New Roman" w:eastAsia="黑体" w:cs="Times New Roman"/>
      <w:sz w:val="32"/>
    </w:rPr>
  </w:style>
  <w:style w:type="paragraph" w:customStyle="1" w:styleId="10">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2022-09-13T10:16:00Z</dcterms:created>
  <dc:creator>SNG2-CJB-01</dc:creator>
  <cp:lastModifiedBy>Administrator</cp:lastModifiedBy>
  <dcterms:modified xsi:type="dcterms:W3CDTF">2022-09-20T03:09:28Z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523E86A52DD24ECE89A2BC7ED6695EF2</vt:lpwstr>
  </property>
</Properties>
</file>